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4714" w14:textId="77777777" w:rsidR="008E2B18" w:rsidRDefault="008E2B18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86A9CD" w14:textId="77777777" w:rsidR="008E2B18" w:rsidRDefault="008E2B18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9D236F" w:rsidRPr="009D236F" w14:paraId="75BFC4C3" w14:textId="77777777" w:rsidTr="009D236F">
        <w:trPr>
          <w:trHeight w:val="285"/>
          <w:jc w:val="center"/>
        </w:trPr>
        <w:tc>
          <w:tcPr>
            <w:tcW w:w="7425" w:type="dxa"/>
            <w:vAlign w:val="center"/>
          </w:tcPr>
          <w:p w14:paraId="202CE7A7" w14:textId="77777777" w:rsidR="009D236F" w:rsidRPr="009D236F" w:rsidRDefault="009D236F" w:rsidP="009D2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ISTITUTO ISTRUZIONE SUPERIORE STATALE</w:t>
            </w:r>
          </w:p>
        </w:tc>
      </w:tr>
      <w:tr w:rsidR="009D236F" w:rsidRPr="009D236F" w14:paraId="7DE715C8" w14:textId="77777777" w:rsidTr="009D236F">
        <w:trPr>
          <w:trHeight w:val="450"/>
          <w:jc w:val="center"/>
        </w:trPr>
        <w:tc>
          <w:tcPr>
            <w:tcW w:w="7425" w:type="dxa"/>
            <w:vAlign w:val="center"/>
          </w:tcPr>
          <w:p w14:paraId="58EC5789" w14:textId="77777777" w:rsidR="009D236F" w:rsidRPr="009D236F" w:rsidRDefault="009D236F" w:rsidP="009D2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FERMI-DAVINCI</w:t>
            </w:r>
          </w:p>
        </w:tc>
      </w:tr>
      <w:tr w:rsidR="009D236F" w:rsidRPr="009D236F" w14:paraId="797F0AC5" w14:textId="77777777" w:rsidTr="009D236F">
        <w:trPr>
          <w:trHeight w:val="255"/>
          <w:jc w:val="center"/>
        </w:trPr>
        <w:tc>
          <w:tcPr>
            <w:tcW w:w="7425" w:type="dxa"/>
            <w:vAlign w:val="center"/>
          </w:tcPr>
          <w:p w14:paraId="253B92E4" w14:textId="77777777" w:rsidR="009D236F" w:rsidRPr="009D236F" w:rsidRDefault="009D236F" w:rsidP="009D2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Via </w:t>
            </w:r>
            <w:proofErr w:type="spellStart"/>
            <w:r w:rsidRPr="009D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Bonistallo</w:t>
            </w:r>
            <w:proofErr w:type="spellEnd"/>
            <w:r w:rsidRPr="009D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73 50053 EMPOLI FI</w:t>
            </w:r>
          </w:p>
        </w:tc>
      </w:tr>
      <w:tr w:rsidR="009D236F" w:rsidRPr="009D236F" w14:paraId="6AB2CDF8" w14:textId="77777777" w:rsidTr="009D236F">
        <w:trPr>
          <w:trHeight w:val="255"/>
          <w:jc w:val="center"/>
        </w:trPr>
        <w:tc>
          <w:tcPr>
            <w:tcW w:w="7425" w:type="dxa"/>
            <w:vAlign w:val="center"/>
          </w:tcPr>
          <w:p w14:paraId="19CD0E85" w14:textId="77777777" w:rsidR="009D236F" w:rsidRPr="009D236F" w:rsidRDefault="009D236F" w:rsidP="009D2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(0571) 80614- Fax 0571 – 80665</w:t>
            </w:r>
          </w:p>
        </w:tc>
      </w:tr>
      <w:tr w:rsidR="009D236F" w:rsidRPr="009D236F" w14:paraId="26B729E6" w14:textId="77777777" w:rsidTr="009D236F">
        <w:trPr>
          <w:trHeight w:val="255"/>
          <w:jc w:val="center"/>
        </w:trPr>
        <w:tc>
          <w:tcPr>
            <w:tcW w:w="7425" w:type="dxa"/>
            <w:vAlign w:val="center"/>
          </w:tcPr>
          <w:p w14:paraId="68949223" w14:textId="77777777" w:rsidR="009D236F" w:rsidRPr="009D236F" w:rsidRDefault="009D236F" w:rsidP="009D2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Codice Fiscale 82004810485</w:t>
            </w:r>
          </w:p>
        </w:tc>
      </w:tr>
    </w:tbl>
    <w:p w14:paraId="5BCF2695" w14:textId="77777777" w:rsidR="008E2B18" w:rsidRDefault="008E2B18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80DA7" w14:textId="77777777" w:rsidR="009D236F" w:rsidRDefault="009D236F" w:rsidP="009D236F">
      <w:pPr>
        <w:jc w:val="center"/>
        <w:rPr>
          <w:b/>
          <w:bCs/>
        </w:rPr>
      </w:pPr>
    </w:p>
    <w:p w14:paraId="11008C3F" w14:textId="4F0B1510" w:rsidR="008E2B18" w:rsidRPr="00CF7C86" w:rsidRDefault="009D236F" w:rsidP="00CF7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6F">
        <w:rPr>
          <w:rFonts w:ascii="Times New Roman" w:hAnsi="Times New Roman" w:cs="Times New Roman"/>
          <w:b/>
          <w:bCs/>
          <w:sz w:val="24"/>
          <w:szCs w:val="24"/>
        </w:rPr>
        <w:t xml:space="preserve">Circolare n. </w:t>
      </w:r>
      <w:proofErr w:type="gramStart"/>
      <w:r w:rsidR="00CC5866">
        <w:rPr>
          <w:rFonts w:ascii="Times New Roman" w:hAnsi="Times New Roman" w:cs="Times New Roman"/>
          <w:b/>
          <w:bCs/>
          <w:sz w:val="24"/>
          <w:szCs w:val="24"/>
        </w:rPr>
        <w:t xml:space="preserve">440 </w:t>
      </w:r>
      <w:r w:rsidRPr="009D236F">
        <w:rPr>
          <w:rFonts w:ascii="Times New Roman" w:hAnsi="Times New Roman" w:cs="Times New Roman"/>
          <w:b/>
          <w:bCs/>
          <w:sz w:val="24"/>
          <w:szCs w:val="24"/>
        </w:rPr>
        <w:t xml:space="preserve"> del</w:t>
      </w:r>
      <w:proofErr w:type="gramEnd"/>
      <w:r w:rsidR="007D21F9">
        <w:rPr>
          <w:rFonts w:ascii="Times New Roman" w:hAnsi="Times New Roman" w:cs="Times New Roman"/>
          <w:b/>
          <w:bCs/>
          <w:sz w:val="24"/>
          <w:szCs w:val="24"/>
        </w:rPr>
        <w:t xml:space="preserve"> 22/04/2021</w:t>
      </w:r>
    </w:p>
    <w:p w14:paraId="5D1118CA" w14:textId="77777777" w:rsidR="008E2B18" w:rsidRDefault="008E2B18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0D74B" w14:textId="77777777" w:rsidR="009D236F" w:rsidRDefault="007D21F9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Ai</w:t>
      </w:r>
      <w:r w:rsidR="00844128">
        <w:rPr>
          <w:rFonts w:ascii="Times New Roman" w:eastAsia="Calibri" w:hAnsi="Times New Roman" w:cs="Times New Roman"/>
          <w:b/>
          <w:sz w:val="24"/>
          <w:szCs w:val="24"/>
        </w:rPr>
        <w:t xml:space="preserve"> docenti</w:t>
      </w:r>
    </w:p>
    <w:p w14:paraId="64EFC13A" w14:textId="2EA770BE" w:rsidR="005D5BC3" w:rsidRDefault="005D5BC3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Alle RSU d’Istituto</w:t>
      </w:r>
    </w:p>
    <w:p w14:paraId="7980573F" w14:textId="77777777" w:rsidR="00844128" w:rsidRDefault="007D21F9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Al personale ATA </w:t>
      </w:r>
    </w:p>
    <w:p w14:paraId="689CFEF7" w14:textId="71CE7313" w:rsidR="005D5BC3" w:rsidRDefault="005D5BC3" w:rsidP="003E1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 DSGA</w:t>
      </w:r>
    </w:p>
    <w:p w14:paraId="4BA00798" w14:textId="77777777" w:rsidR="003E1B55" w:rsidRPr="00DB5787" w:rsidRDefault="003E1B55" w:rsidP="003E1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55027DC" w14:textId="77777777" w:rsidR="00844128" w:rsidRDefault="00844128" w:rsidP="003E1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14:paraId="7F16145C" w14:textId="158B469F" w:rsidR="007D21F9" w:rsidRPr="007D21F9" w:rsidRDefault="003E1B55" w:rsidP="007D21F9">
      <w:pPr>
        <w:pStyle w:val="Default"/>
        <w:rPr>
          <w:rFonts w:ascii="Times New Roman" w:hAnsi="Times New Roman" w:cs="Times New Roman"/>
          <w:b/>
        </w:rPr>
      </w:pPr>
      <w:r w:rsidRPr="00DB5787">
        <w:rPr>
          <w:rFonts w:ascii="Times New Roman" w:eastAsia="Times New Roman" w:hAnsi="Times New Roman" w:cs="Times New Roman"/>
          <w:b/>
          <w:color w:val="222222"/>
          <w:lang w:eastAsia="it-IT"/>
        </w:rPr>
        <w:t xml:space="preserve">Oggetto: </w:t>
      </w:r>
      <w:r w:rsidR="0076243E" w:rsidRPr="0076243E">
        <w:rPr>
          <w:rFonts w:ascii="Times New Roman" w:hAnsi="Times New Roman" w:cs="Times New Roman"/>
          <w:b/>
        </w:rPr>
        <w:t>Comunicazione di dati personali del personale scolastico alle organizzazioni sindacali</w:t>
      </w:r>
    </w:p>
    <w:p w14:paraId="0D180DC7" w14:textId="77777777" w:rsidR="00532000" w:rsidRPr="00DB5787" w:rsidRDefault="00532000" w:rsidP="006B7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40F8EAF" w14:textId="345053F3" w:rsidR="0076243E" w:rsidRDefault="0076243E" w:rsidP="006B7A3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3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 comunica che, per il tramite della nota </w:t>
      </w:r>
      <w:r w:rsidR="00416DF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n 594 del 20/04/2021 </w:t>
      </w:r>
      <w:r w:rsidRPr="0076243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del </w:t>
      </w:r>
      <w:proofErr w:type="spellStart"/>
      <w:r w:rsidRPr="0076243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Miur</w:t>
      </w:r>
      <w:proofErr w:type="spellEnd"/>
      <w:r w:rsidRPr="0076243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gramStart"/>
      <w:r w:rsidRPr="0076243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è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pervenuto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il parere </w:t>
      </w:r>
      <w:r w:rsidRPr="0076243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del Garante per </w:t>
      </w:r>
      <w:r w:rsidRPr="0076243E">
        <w:rPr>
          <w:rFonts w:ascii="Times New Roman" w:hAnsi="Times New Roman" w:cs="Times New Roman"/>
          <w:sz w:val="24"/>
          <w:szCs w:val="24"/>
        </w:rPr>
        <w:t xml:space="preserve"> la Protezione dei dati personali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43E">
        <w:rPr>
          <w:rFonts w:ascii="Times New Roman" w:hAnsi="Times New Roman" w:cs="Times New Roman"/>
          <w:sz w:val="24"/>
          <w:szCs w:val="24"/>
        </w:rPr>
        <w:t xml:space="preserve"> </w:t>
      </w:r>
      <w:r w:rsidR="00416D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243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76243E">
        <w:rPr>
          <w:rFonts w:ascii="Times New Roman" w:hAnsi="Times New Roman" w:cs="Times New Roman"/>
          <w:sz w:val="24"/>
          <w:szCs w:val="24"/>
        </w:rPr>
        <w:t>. n. 49472 del 28 dicembre 2020</w:t>
      </w:r>
      <w:r w:rsidR="00416D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43E">
        <w:rPr>
          <w:rFonts w:ascii="Times New Roman" w:hAnsi="Times New Roman" w:cs="Times New Roman"/>
          <w:sz w:val="24"/>
          <w:szCs w:val="24"/>
        </w:rPr>
        <w:t xml:space="preserve"> che fornisce chiarimenti in merito alla legittimità della messa a disposizione, da parte delle istituzioni scolastiche alle organizzazioni sindacali, di nominativi e compensi percepiti dal personale scolastico docente e non docente per lo svolgimento di attività finanziate a carico del fondo di istituto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360BC" w14:textId="1C3CE483" w:rsidR="0076243E" w:rsidRDefault="0076243E" w:rsidP="006B7A3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3E">
        <w:rPr>
          <w:rFonts w:ascii="Times New Roman" w:hAnsi="Times New Roman" w:cs="Times New Roman"/>
          <w:sz w:val="24"/>
          <w:szCs w:val="24"/>
        </w:rPr>
        <w:t xml:space="preserve">Come è noto, infatti, l’art. 6, comma 2, </w:t>
      </w:r>
      <w:proofErr w:type="spellStart"/>
      <w:r w:rsidRPr="0076243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6243E">
        <w:rPr>
          <w:rFonts w:ascii="Times New Roman" w:hAnsi="Times New Roman" w:cs="Times New Roman"/>
          <w:sz w:val="24"/>
          <w:szCs w:val="24"/>
        </w:rPr>
        <w:t>. n) del CCNL per il personale del comparto scuola del 29 novembre 2007</w:t>
      </w:r>
      <w:r w:rsidR="006B7A3C">
        <w:rPr>
          <w:rFonts w:ascii="Times New Roman" w:hAnsi="Times New Roman" w:cs="Times New Roman"/>
          <w:sz w:val="24"/>
          <w:szCs w:val="24"/>
        </w:rPr>
        <w:t>,</w:t>
      </w:r>
      <w:r w:rsidRPr="0076243E">
        <w:rPr>
          <w:rFonts w:ascii="Times New Roman" w:hAnsi="Times New Roman" w:cs="Times New Roman"/>
          <w:sz w:val="24"/>
          <w:szCs w:val="24"/>
        </w:rPr>
        <w:t xml:space="preserve"> prevedeva che i “nominativi del personale utilizzato nelle attività e progetti retribuiti con il fondo di istituto”, potessero essere legittimamente resi noti alle organizzazioni sindacali. </w:t>
      </w:r>
    </w:p>
    <w:p w14:paraId="6A477CB9" w14:textId="4FAABF9E" w:rsidR="0076243E" w:rsidRPr="00416DFB" w:rsidRDefault="0076243E" w:rsidP="006B7A3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FB">
        <w:rPr>
          <w:rFonts w:ascii="Times New Roman" w:hAnsi="Times New Roman" w:cs="Times New Roman"/>
          <w:sz w:val="24"/>
          <w:szCs w:val="24"/>
        </w:rPr>
        <w:t>Tale previsione non è invece più contenuta nell’analoga disposizione del successivo CCNL, sottoscritto il 19 aprile 2018 e attualmente in vigore.</w:t>
      </w:r>
    </w:p>
    <w:p w14:paraId="6485F5ED" w14:textId="67173102" w:rsidR="0076243E" w:rsidRDefault="0076243E" w:rsidP="006B7A3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FB">
        <w:rPr>
          <w:rFonts w:ascii="Times New Roman" w:hAnsi="Times New Roman" w:cs="Times New Roman"/>
          <w:sz w:val="24"/>
          <w:szCs w:val="24"/>
        </w:rPr>
        <w:t>Nel merito</w:t>
      </w:r>
      <w:r w:rsidR="00416DFB" w:rsidRPr="00416DFB">
        <w:rPr>
          <w:rFonts w:ascii="Times New Roman" w:hAnsi="Times New Roman" w:cs="Times New Roman"/>
          <w:sz w:val="24"/>
          <w:szCs w:val="24"/>
        </w:rPr>
        <w:t>,</w:t>
      </w:r>
      <w:r w:rsidRPr="00416DFB">
        <w:rPr>
          <w:rFonts w:ascii="Times New Roman" w:hAnsi="Times New Roman" w:cs="Times New Roman"/>
          <w:sz w:val="24"/>
          <w:szCs w:val="24"/>
        </w:rPr>
        <w:t xml:space="preserve"> tenuto conto del quadro normativo delineato</w:t>
      </w:r>
      <w:r w:rsidR="00416DFB" w:rsidRPr="00416DFB"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 xml:space="preserve">dal </w:t>
      </w:r>
      <w:r w:rsidR="00416DFB" w:rsidRPr="00416DFB">
        <w:rPr>
          <w:rFonts w:ascii="Times New Roman" w:hAnsi="Times New Roman" w:cs="Times New Roman"/>
          <w:sz w:val="24"/>
          <w:szCs w:val="24"/>
        </w:rPr>
        <w:t>R</w:t>
      </w:r>
      <w:r w:rsidRPr="00416DFB">
        <w:rPr>
          <w:rFonts w:ascii="Times New Roman" w:hAnsi="Times New Roman" w:cs="Times New Roman"/>
          <w:sz w:val="24"/>
          <w:szCs w:val="24"/>
        </w:rPr>
        <w:t>egolamento (UE) 2016/679 e delle modifiche apportate dal d.lgs. n. 101/2018 al d.lgs. n. 196 del 30 giugno 2003 (Codice in materia di protezione dei dati personali)</w:t>
      </w:r>
      <w:r w:rsidR="00416DFB" w:rsidRPr="00416DFB"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>e in particolare dell’art. 2-ter del Codice, il Garante ha</w:t>
      </w:r>
      <w:r w:rsidR="00416DFB" w:rsidRPr="00416DFB"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>ritenuto che</w:t>
      </w:r>
      <w:r w:rsidR="00416DFB" w:rsidRPr="00416DFB"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>“</w:t>
      </w:r>
      <w:r w:rsidRPr="00416DFB">
        <w:rPr>
          <w:rFonts w:ascii="Times New Roman" w:hAnsi="Times New Roman" w:cs="Times New Roman"/>
          <w:b/>
          <w:sz w:val="24"/>
          <w:szCs w:val="24"/>
        </w:rPr>
        <w:t>Il quadro normativo vigente applicabile al c.d. “comparto scuola” non consenta agli Istituti scolastici di comunicare alle organizzazioni sindacali i nominativi dei docenti o di altro personale e le somme liquidate a ciascuno per lo svolgimento di attività finanziate con il c.d. fondo d’istituto”</w:t>
      </w:r>
      <w:r w:rsidR="00416DFB">
        <w:rPr>
          <w:rFonts w:ascii="Times New Roman" w:hAnsi="Times New Roman" w:cs="Times New Roman"/>
          <w:b/>
          <w:sz w:val="24"/>
          <w:szCs w:val="24"/>
        </w:rPr>
        <w:t>.</w:t>
      </w:r>
    </w:p>
    <w:p w14:paraId="1C52AC44" w14:textId="1CFEB991" w:rsidR="00416DFB" w:rsidRDefault="00416DFB" w:rsidP="006B7A3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FB">
        <w:rPr>
          <w:rFonts w:ascii="Times New Roman" w:hAnsi="Times New Roman" w:cs="Times New Roman"/>
          <w:sz w:val="24"/>
          <w:szCs w:val="24"/>
        </w:rPr>
        <w:t xml:space="preserve">L’esigenza di dare conto alle medesime organizzazioni </w:t>
      </w:r>
      <w:r>
        <w:rPr>
          <w:rFonts w:ascii="Times New Roman" w:hAnsi="Times New Roman" w:cs="Times New Roman"/>
          <w:sz w:val="24"/>
          <w:szCs w:val="24"/>
        </w:rPr>
        <w:t xml:space="preserve">sindacali </w:t>
      </w:r>
      <w:r w:rsidRPr="00416DFB">
        <w:rPr>
          <w:rFonts w:ascii="Times New Roman" w:hAnsi="Times New Roman" w:cs="Times New Roman"/>
          <w:sz w:val="24"/>
          <w:szCs w:val="24"/>
        </w:rPr>
        <w:t>dell’impiego delle risorse del menzionato fondo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A3C">
        <w:rPr>
          <w:rFonts w:ascii="Times New Roman" w:hAnsi="Times New Roman" w:cs="Times New Roman"/>
          <w:sz w:val="24"/>
          <w:szCs w:val="24"/>
        </w:rPr>
        <w:t xml:space="preserve">comunque </w:t>
      </w:r>
      <w:r w:rsidRPr="00416DFB">
        <w:rPr>
          <w:rFonts w:ascii="Times New Roman" w:hAnsi="Times New Roman" w:cs="Times New Roman"/>
          <w:sz w:val="24"/>
          <w:szCs w:val="24"/>
        </w:rPr>
        <w:t>soddisfatta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>attraverso la 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 xml:space="preserve">di dati di carattere aggregato quali, ad esempio, la quota complessiva del trattamento accessorio distribuito e la sua </w:t>
      </w:r>
      <w:r w:rsidRPr="00416DFB">
        <w:rPr>
          <w:rFonts w:ascii="Times New Roman" w:hAnsi="Times New Roman" w:cs="Times New Roman"/>
          <w:sz w:val="24"/>
          <w:szCs w:val="24"/>
        </w:rPr>
        <w:lastRenderedPageBreak/>
        <w:t>eventuale ripartizione per fasce o qualifiche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3C">
        <w:rPr>
          <w:rFonts w:ascii="Times New Roman" w:hAnsi="Times New Roman" w:cs="Times New Roman"/>
          <w:b/>
          <w:sz w:val="24"/>
          <w:szCs w:val="24"/>
        </w:rPr>
        <w:t xml:space="preserve">“senza comunicare i nominativi e le somme erogate individualmente a titolo di compenso </w:t>
      </w:r>
      <w:proofErr w:type="gramStart"/>
      <w:r w:rsidRPr="006B7A3C">
        <w:rPr>
          <w:rFonts w:ascii="Times New Roman" w:hAnsi="Times New Roman" w:cs="Times New Roman"/>
          <w:b/>
          <w:sz w:val="24"/>
          <w:szCs w:val="24"/>
        </w:rPr>
        <w:t>accessorio ”</w:t>
      </w:r>
      <w:proofErr w:type="gramEnd"/>
      <w:r w:rsidR="006B7A3C">
        <w:rPr>
          <w:rFonts w:ascii="Times New Roman" w:hAnsi="Times New Roman" w:cs="Times New Roman"/>
          <w:b/>
          <w:sz w:val="24"/>
          <w:szCs w:val="24"/>
        </w:rPr>
        <w:t>.</w:t>
      </w:r>
    </w:p>
    <w:p w14:paraId="7F72150F" w14:textId="7515945E" w:rsidR="00416DFB" w:rsidRPr="00416DFB" w:rsidRDefault="00416DFB" w:rsidP="006B7A3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FB">
        <w:rPr>
          <w:rFonts w:ascii="Times New Roman" w:hAnsi="Times New Roman" w:cs="Times New Roman"/>
          <w:sz w:val="24"/>
          <w:szCs w:val="24"/>
        </w:rPr>
        <w:t>Rimane comunque salva, conclude il Garante,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B">
        <w:rPr>
          <w:rFonts w:ascii="Times New Roman" w:hAnsi="Times New Roman" w:cs="Times New Roman"/>
          <w:sz w:val="24"/>
          <w:szCs w:val="24"/>
        </w:rPr>
        <w:t xml:space="preserve">l’applicazione della ordinaria disciplina che regola la conoscibilità degli atti amministrativi e, in particolare, il ricorso agli istituti dell’accesso agli atti di cui alla legge 241/1990 e al d. </w:t>
      </w:r>
      <w:proofErr w:type="spellStart"/>
      <w:r w:rsidRPr="00416DF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16DFB">
        <w:rPr>
          <w:rFonts w:ascii="Times New Roman" w:hAnsi="Times New Roman" w:cs="Times New Roman"/>
          <w:sz w:val="24"/>
          <w:szCs w:val="24"/>
        </w:rPr>
        <w:t>. 33/2013, nei limiti e in presenza dei presupposti di legge la cui valutazione è rimessa a ciascuna istituzione scolastica.</w:t>
      </w:r>
    </w:p>
    <w:p w14:paraId="1300CD44" w14:textId="77777777" w:rsidR="00F05915" w:rsidRDefault="00F05915" w:rsidP="008441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CF6F50" w14:textId="77777777" w:rsidR="008E2B18" w:rsidRPr="008E2B18" w:rsidRDefault="008E2B18" w:rsidP="00F0591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E2B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Firmato</w:t>
      </w:r>
    </w:p>
    <w:p w14:paraId="50EE2016" w14:textId="77777777" w:rsidR="008E2B18" w:rsidRPr="008E2B18" w:rsidRDefault="008E2B18" w:rsidP="008E2B1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E2B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DIRIGENTE SCOLASTICO</w:t>
      </w:r>
    </w:p>
    <w:p w14:paraId="5A51C588" w14:textId="77777777" w:rsidR="008E2B18" w:rsidRPr="008E2B18" w:rsidRDefault="008E2B18" w:rsidP="008E2B1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E2B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(Dott. Gaetano 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ianfranco</w:t>
      </w:r>
      <w:r w:rsidRPr="008E2B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FLAVIANO)</w:t>
      </w:r>
    </w:p>
    <w:p w14:paraId="0E13CE92" w14:textId="77777777" w:rsidR="000630FC" w:rsidRDefault="00F05915" w:rsidP="00F0591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w14:paraId="35149E74" w14:textId="2E207D96" w:rsidR="00416DFB" w:rsidRDefault="00416DFB" w:rsidP="00416DF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1 nota MIUR</w:t>
      </w:r>
      <w:r w:rsidR="00EF53E0">
        <w:rPr>
          <w:rFonts w:ascii="Times New Roman" w:hAnsi="Times New Roman" w:cs="Times New Roman"/>
          <w:sz w:val="24"/>
          <w:szCs w:val="24"/>
        </w:rPr>
        <w:t xml:space="preserve"> 594 del 20.4.21</w:t>
      </w:r>
      <w:bookmarkStart w:id="0" w:name="_GoBack"/>
      <w:bookmarkEnd w:id="0"/>
    </w:p>
    <w:p w14:paraId="484432B1" w14:textId="77777777" w:rsidR="00416DFB" w:rsidRDefault="00416DFB" w:rsidP="00416DF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416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702"/>
    <w:multiLevelType w:val="multilevel"/>
    <w:tmpl w:val="24A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B08F0"/>
    <w:multiLevelType w:val="multilevel"/>
    <w:tmpl w:val="40C2CFD2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85"/>
        </w:tabs>
        <w:ind w:left="-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4B64"/>
    <w:multiLevelType w:val="hybridMultilevel"/>
    <w:tmpl w:val="31F01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2C1A"/>
    <w:multiLevelType w:val="hybridMultilevel"/>
    <w:tmpl w:val="226263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6071E"/>
    <w:multiLevelType w:val="hybridMultilevel"/>
    <w:tmpl w:val="5142E2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5"/>
    <w:rsid w:val="000630FC"/>
    <w:rsid w:val="00072A06"/>
    <w:rsid w:val="001B2CB1"/>
    <w:rsid w:val="00291496"/>
    <w:rsid w:val="002C4787"/>
    <w:rsid w:val="002F5525"/>
    <w:rsid w:val="003C5365"/>
    <w:rsid w:val="003E1B55"/>
    <w:rsid w:val="003F1BF4"/>
    <w:rsid w:val="00416DFB"/>
    <w:rsid w:val="00421D08"/>
    <w:rsid w:val="00532000"/>
    <w:rsid w:val="005C238E"/>
    <w:rsid w:val="005D5BC3"/>
    <w:rsid w:val="006611EC"/>
    <w:rsid w:val="006B7A3C"/>
    <w:rsid w:val="006C4916"/>
    <w:rsid w:val="0076243E"/>
    <w:rsid w:val="007D21F9"/>
    <w:rsid w:val="00844128"/>
    <w:rsid w:val="008E2B18"/>
    <w:rsid w:val="00960218"/>
    <w:rsid w:val="009D236F"/>
    <w:rsid w:val="00B429BA"/>
    <w:rsid w:val="00B815C6"/>
    <w:rsid w:val="00C21B3C"/>
    <w:rsid w:val="00CC5866"/>
    <w:rsid w:val="00CF7C86"/>
    <w:rsid w:val="00DB5787"/>
    <w:rsid w:val="00EF53E0"/>
    <w:rsid w:val="00F035E4"/>
    <w:rsid w:val="00F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271E"/>
  <w15:docId w15:val="{A314BA2F-AF33-474A-9428-8233CAB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87"/>
    <w:pPr>
      <w:ind w:left="720"/>
      <w:contextualSpacing/>
    </w:pPr>
  </w:style>
  <w:style w:type="paragraph" w:customStyle="1" w:styleId="Default">
    <w:name w:val="Default"/>
    <w:rsid w:val="007D21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BE20-7FFA-4ECD-8D8B-922D5090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Dirigente Scolastico</cp:lastModifiedBy>
  <cp:revision>6</cp:revision>
  <dcterms:created xsi:type="dcterms:W3CDTF">2021-04-22T08:47:00Z</dcterms:created>
  <dcterms:modified xsi:type="dcterms:W3CDTF">2021-04-22T09:36:00Z</dcterms:modified>
</cp:coreProperties>
</file>