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25"/>
      </w:tblGrid>
      <w:tr w:rsidR="00D308D2" w:rsidTr="00974E43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</w:p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:rsidTr="00974E43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Pr="003E6949" w:rsidRDefault="00D308D2" w:rsidP="003E6949">
      <w:pPr>
        <w:pStyle w:val="Titolo2"/>
      </w:pPr>
      <w:r>
        <w:t xml:space="preserve">Circolare n.  </w:t>
      </w:r>
      <w:r w:rsidR="003A4BEE">
        <w:t>484  del   12</w:t>
      </w:r>
      <w:r>
        <w:t>/0</w:t>
      </w:r>
      <w:r w:rsidR="005D7FCC">
        <w:t>8</w:t>
      </w:r>
      <w:r>
        <w:t>/20</w:t>
      </w:r>
      <w:r w:rsidR="001139A5">
        <w:t>20</w:t>
      </w:r>
      <w:r>
        <w:t xml:space="preserve">                                                              </w:t>
      </w:r>
    </w:p>
    <w:p w:rsidR="003A4BEE" w:rsidRDefault="003A4BEE" w:rsidP="003A4BEE">
      <w:pPr>
        <w:jc w:val="right"/>
        <w:rPr>
          <w:b/>
          <w:bCs/>
        </w:rPr>
      </w:pPr>
      <w:r>
        <w:rPr>
          <w:b/>
          <w:bCs/>
        </w:rPr>
        <w:t>AI DOCENTI</w:t>
      </w:r>
    </w:p>
    <w:p w:rsidR="003A4BEE" w:rsidRDefault="003A4BEE" w:rsidP="003A4BEE">
      <w:pPr>
        <w:jc w:val="right"/>
        <w:rPr>
          <w:b/>
          <w:bCs/>
        </w:rPr>
      </w:pPr>
      <w:r>
        <w:rPr>
          <w:b/>
          <w:bCs/>
        </w:rPr>
        <w:t>AL PERSONALE ATA</w:t>
      </w:r>
    </w:p>
    <w:p w:rsidR="001C6106" w:rsidRDefault="00D308D2" w:rsidP="003A4BEE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</w:p>
    <w:p w:rsidR="00D308D2" w:rsidRDefault="00D308D2" w:rsidP="00D308D2">
      <w:pPr>
        <w:jc w:val="both"/>
      </w:pPr>
    </w:p>
    <w:p w:rsidR="001C6106" w:rsidRDefault="001C6106" w:rsidP="001C6106">
      <w:pPr>
        <w:pStyle w:val="Default"/>
        <w:rPr>
          <w:rFonts w:ascii="Times New Roman" w:hAnsi="Times New Roman" w:cs="Times New Roman"/>
          <w:b/>
          <w:bCs/>
        </w:rPr>
      </w:pPr>
    </w:p>
    <w:p w:rsidR="00BC1B85" w:rsidRPr="00616276" w:rsidRDefault="001C6106" w:rsidP="00BC1B85">
      <w:pPr>
        <w:pStyle w:val="Titolo1"/>
        <w:spacing w:before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 w:rsidRPr="00616276">
        <w:rPr>
          <w:rFonts w:ascii="Times New Roman" w:hAnsi="Times New Roman" w:cs="Times New Roman"/>
          <w:color w:val="auto"/>
          <w:sz w:val="24"/>
          <w:szCs w:val="24"/>
        </w:rPr>
        <w:t xml:space="preserve">Oggetto: </w:t>
      </w:r>
      <w:bookmarkStart w:id="0" w:name="_GoBack"/>
      <w:r w:rsidR="003A4BEE" w:rsidRPr="00616276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Test sierologici per docenti e personale  </w:t>
      </w:r>
      <w:proofErr w:type="spellStart"/>
      <w:r w:rsidR="003A4BEE" w:rsidRPr="00616276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Ata</w:t>
      </w:r>
      <w:bookmarkEnd w:id="0"/>
      <w:proofErr w:type="spellEnd"/>
      <w:r w:rsidR="00616276" w:rsidRPr="00616276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,</w:t>
      </w:r>
      <w:r w:rsidR="00BC1B85" w:rsidRPr="00616276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 per la ricerca degli anticorpi </w:t>
      </w:r>
    </w:p>
    <w:p w:rsidR="003A4BEE" w:rsidRPr="00616276" w:rsidRDefault="00616276" w:rsidP="00BC1B85">
      <w:pPr>
        <w:pStyle w:val="Titolo1"/>
        <w:spacing w:before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 w:rsidRPr="00616276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SARS</w:t>
      </w:r>
      <w:r w:rsidR="003E6949" w:rsidRPr="00616276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- CoV</w:t>
      </w:r>
      <w:r w:rsidR="00BC1B85" w:rsidRPr="00616276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-2</w:t>
      </w:r>
    </w:p>
    <w:p w:rsidR="001C6106" w:rsidRPr="00616276" w:rsidRDefault="001C6106" w:rsidP="005D7FCC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color w:val="auto"/>
        </w:rPr>
      </w:pPr>
    </w:p>
    <w:p w:rsidR="001C6106" w:rsidRPr="00616276" w:rsidRDefault="001C6106" w:rsidP="001C6106">
      <w:pPr>
        <w:pStyle w:val="Default"/>
        <w:rPr>
          <w:rFonts w:ascii="Times New Roman" w:hAnsi="Times New Roman" w:cs="Times New Roman"/>
        </w:rPr>
      </w:pPr>
    </w:p>
    <w:p w:rsidR="00BC1B85" w:rsidRPr="00616276" w:rsidRDefault="003A4BEE" w:rsidP="004D0A1B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6276">
        <w:rPr>
          <w:rFonts w:ascii="Times New Roman" w:hAnsi="Times New Roman" w:cs="Times New Roman"/>
        </w:rPr>
        <w:t>Facendo seguito alla</w:t>
      </w:r>
      <w:r w:rsidR="005D7FCC" w:rsidRPr="00616276">
        <w:rPr>
          <w:rFonts w:ascii="Times New Roman" w:hAnsi="Times New Roman" w:cs="Times New Roman"/>
        </w:rPr>
        <w:t xml:space="preserve"> </w:t>
      </w:r>
      <w:r w:rsidRPr="00616276">
        <w:rPr>
          <w:rStyle w:val="Enfasigrassetto"/>
          <w:rFonts w:ascii="Times New Roman" w:hAnsi="Times New Roman" w:cs="Times New Roman"/>
        </w:rPr>
        <w:t>circolare</w:t>
      </w:r>
      <w:r w:rsidR="00616276" w:rsidRPr="00616276">
        <w:rPr>
          <w:rStyle w:val="Enfasigrassetto"/>
          <w:rFonts w:ascii="Times New Roman" w:hAnsi="Times New Roman" w:cs="Times New Roman"/>
        </w:rPr>
        <w:t xml:space="preserve"> </w:t>
      </w:r>
      <w:proofErr w:type="spellStart"/>
      <w:r w:rsidR="00616276" w:rsidRPr="00616276">
        <w:rPr>
          <w:rStyle w:val="Enfasigrassetto"/>
          <w:rFonts w:ascii="Times New Roman" w:hAnsi="Times New Roman" w:cs="Times New Roman"/>
        </w:rPr>
        <w:t>n°</w:t>
      </w:r>
      <w:proofErr w:type="spellEnd"/>
      <w:r w:rsidRPr="00616276">
        <w:rPr>
          <w:rStyle w:val="Enfasigrassetto"/>
          <w:rFonts w:ascii="Times New Roman" w:hAnsi="Times New Roman" w:cs="Times New Roman"/>
        </w:rPr>
        <w:t xml:space="preserve"> 8722 del 7 agosto 2020</w:t>
      </w:r>
      <w:r w:rsidRPr="00616276">
        <w:rPr>
          <w:rFonts w:ascii="Times New Roman" w:hAnsi="Times New Roman" w:cs="Times New Roman"/>
        </w:rPr>
        <w:t>,</w:t>
      </w:r>
      <w:r w:rsidR="00C33425" w:rsidRPr="00616276">
        <w:rPr>
          <w:rFonts w:ascii="Times New Roman" w:hAnsi="Times New Roman" w:cs="Times New Roman"/>
        </w:rPr>
        <w:t xml:space="preserve"> </w:t>
      </w:r>
      <w:r w:rsidRPr="00616276">
        <w:rPr>
          <w:rFonts w:ascii="Times New Roman" w:hAnsi="Times New Roman" w:cs="Times New Roman"/>
        </w:rPr>
        <w:t xml:space="preserve">del Ministero della Salute, si invita </w:t>
      </w:r>
      <w:r w:rsidR="00BC1B85" w:rsidRPr="00616276">
        <w:rPr>
          <w:rFonts w:ascii="Times New Roman" w:hAnsi="Times New Roman" w:cs="Times New Roman"/>
        </w:rPr>
        <w:t>tutto</w:t>
      </w:r>
      <w:r w:rsidRPr="00616276">
        <w:rPr>
          <w:rFonts w:ascii="Times New Roman" w:hAnsi="Times New Roman" w:cs="Times New Roman"/>
        </w:rPr>
        <w:t xml:space="preserve"> il personal</w:t>
      </w:r>
      <w:r w:rsidR="00BC1B85" w:rsidRPr="00616276">
        <w:rPr>
          <w:rFonts w:ascii="Times New Roman" w:hAnsi="Times New Roman" w:cs="Times New Roman"/>
        </w:rPr>
        <w:t xml:space="preserve">e docente e non docente in servizio presso l’istituto </w:t>
      </w:r>
      <w:r w:rsidR="00BC1B85" w:rsidRPr="00616276">
        <w:rPr>
          <w:rFonts w:ascii="Times New Roman" w:hAnsi="Times New Roman" w:cs="Times New Roman"/>
          <w:b/>
        </w:rPr>
        <w:t xml:space="preserve">ad </w:t>
      </w:r>
      <w:r w:rsidRPr="00616276">
        <w:rPr>
          <w:rFonts w:ascii="Times New Roman" w:hAnsi="Times New Roman" w:cs="Times New Roman"/>
          <w:b/>
        </w:rPr>
        <w:t xml:space="preserve"> effettuare i test sierologici</w:t>
      </w:r>
      <w:r w:rsidR="00BC1B85" w:rsidRPr="00616276">
        <w:rPr>
          <w:rFonts w:ascii="Times New Roman" w:hAnsi="Times New Roman" w:cs="Times New Roman"/>
          <w:b/>
        </w:rPr>
        <w:t xml:space="preserve"> di cui sopra che sono gratuiti e </w:t>
      </w:r>
      <w:r w:rsidRPr="00616276">
        <w:rPr>
          <w:rFonts w:ascii="Times New Roman" w:hAnsi="Times New Roman" w:cs="Times New Roman"/>
          <w:b/>
        </w:rPr>
        <w:t xml:space="preserve"> su base volontaria, </w:t>
      </w:r>
      <w:r w:rsidRPr="00616276">
        <w:rPr>
          <w:rFonts w:ascii="Times New Roman" w:hAnsi="Times New Roman" w:cs="Times New Roman"/>
        </w:rPr>
        <w:t>rivolgendosi al prop</w:t>
      </w:r>
      <w:r w:rsidR="004D0A1B" w:rsidRPr="00616276">
        <w:rPr>
          <w:rFonts w:ascii="Times New Roman" w:hAnsi="Times New Roman" w:cs="Times New Roman"/>
        </w:rPr>
        <w:t xml:space="preserve">rio </w:t>
      </w:r>
      <w:r w:rsidR="00BC1B85" w:rsidRPr="00616276">
        <w:rPr>
          <w:rFonts w:ascii="Times New Roman" w:hAnsi="Times New Roman" w:cs="Times New Roman"/>
        </w:rPr>
        <w:t>medico curante</w:t>
      </w:r>
      <w:r w:rsidR="00616276" w:rsidRPr="00616276">
        <w:rPr>
          <w:rFonts w:ascii="Times New Roman" w:hAnsi="Times New Roman" w:cs="Times New Roman"/>
        </w:rPr>
        <w:t xml:space="preserve">, </w:t>
      </w:r>
      <w:r w:rsidR="00616276" w:rsidRPr="00616276">
        <w:rPr>
          <w:rFonts w:ascii="Times New Roman" w:hAnsi="Times New Roman" w:cs="Times New Roman"/>
          <w:b/>
        </w:rPr>
        <w:t>nel periodo dal 24 Agosto alla prima settimana di settembre.</w:t>
      </w:r>
    </w:p>
    <w:p w:rsidR="003A7ED4" w:rsidRPr="00616276" w:rsidRDefault="003A4BEE" w:rsidP="004D0A1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6276">
        <w:rPr>
          <w:rFonts w:ascii="Times New Roman" w:hAnsi="Times New Roman" w:cs="Times New Roman"/>
        </w:rPr>
        <w:t xml:space="preserve"> </w:t>
      </w:r>
      <w:r w:rsidR="00BC1B85" w:rsidRPr="00616276">
        <w:rPr>
          <w:rFonts w:ascii="Times New Roman" w:hAnsi="Times New Roman" w:cs="Times New Roman"/>
        </w:rPr>
        <w:t>La circ</w:t>
      </w:r>
      <w:r w:rsidR="00616276" w:rsidRPr="00616276">
        <w:rPr>
          <w:rFonts w:ascii="Times New Roman" w:hAnsi="Times New Roman" w:cs="Times New Roman"/>
        </w:rPr>
        <w:t xml:space="preserve">. </w:t>
      </w:r>
      <w:proofErr w:type="spellStart"/>
      <w:r w:rsidR="00616276" w:rsidRPr="00616276">
        <w:rPr>
          <w:rFonts w:ascii="Times New Roman" w:hAnsi="Times New Roman" w:cs="Times New Roman"/>
        </w:rPr>
        <w:t>n°</w:t>
      </w:r>
      <w:proofErr w:type="spellEnd"/>
      <w:r w:rsidR="00BC1B85" w:rsidRPr="00616276">
        <w:rPr>
          <w:rFonts w:ascii="Times New Roman" w:hAnsi="Times New Roman" w:cs="Times New Roman"/>
        </w:rPr>
        <w:t xml:space="preserve"> 8722 ha fornito le seguenti  le linee operative:</w:t>
      </w:r>
      <w:r w:rsidRPr="00616276">
        <w:rPr>
          <w:rFonts w:ascii="Times New Roman" w:hAnsi="Times New Roman" w:cs="Times New Roman"/>
        </w:rPr>
        <w:t xml:space="preserve"> </w:t>
      </w:r>
    </w:p>
    <w:p w:rsidR="004D0A1B" w:rsidRPr="00616276" w:rsidRDefault="003A4BEE" w:rsidP="00BC1B85">
      <w:pPr>
        <w:pStyle w:val="Paragrafoelenco"/>
        <w:widowControl w:val="0"/>
        <w:numPr>
          <w:ilvl w:val="0"/>
          <w:numId w:val="10"/>
        </w:numPr>
        <w:tabs>
          <w:tab w:val="left" w:pos="692"/>
        </w:tabs>
        <w:autoSpaceDE w:val="0"/>
        <w:autoSpaceDN w:val="0"/>
        <w:spacing w:before="2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16276">
        <w:rPr>
          <w:rFonts w:ascii="Times New Roman" w:hAnsi="Times New Roman" w:cs="Times New Roman"/>
          <w:sz w:val="24"/>
          <w:szCs w:val="24"/>
        </w:rPr>
        <w:t xml:space="preserve">I test sierologici rapidi saranno eseguiti dai Medici di Medicina Generale, </w:t>
      </w:r>
      <w:r w:rsidRPr="00616276">
        <w:rPr>
          <w:rStyle w:val="Enfasigrassetto"/>
          <w:rFonts w:ascii="Times New Roman" w:hAnsi="Times New Roman" w:cs="Times New Roman"/>
          <w:sz w:val="24"/>
          <w:szCs w:val="24"/>
        </w:rPr>
        <w:t>a partire dal 24 agosto 2020 e sino ad una settimana prima che inizino le attività didattiche</w:t>
      </w:r>
      <w:r w:rsidRPr="006162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276" w:rsidRPr="00616276" w:rsidRDefault="003A4BEE" w:rsidP="00616276">
      <w:pPr>
        <w:pStyle w:val="Paragrafoelenco"/>
        <w:widowControl w:val="0"/>
        <w:numPr>
          <w:ilvl w:val="0"/>
          <w:numId w:val="11"/>
        </w:numPr>
        <w:tabs>
          <w:tab w:val="left" w:pos="692"/>
        </w:tabs>
        <w:autoSpaceDE w:val="0"/>
        <w:autoSpaceDN w:val="0"/>
        <w:spacing w:before="2" w:line="360" w:lineRule="auto"/>
        <w:ind w:right="-1"/>
        <w:jc w:val="both"/>
        <w:rPr>
          <w:rStyle w:val="Enfasicorsivo"/>
          <w:rFonts w:ascii="Times New Roman" w:hAnsi="Times New Roman" w:cs="Times New Roman"/>
          <w:sz w:val="24"/>
          <w:szCs w:val="24"/>
        </w:rPr>
      </w:pPr>
      <w:r w:rsidRPr="00616276">
        <w:rPr>
          <w:rFonts w:ascii="Times New Roman" w:hAnsi="Times New Roman" w:cs="Times New Roman"/>
          <w:sz w:val="24"/>
          <w:szCs w:val="24"/>
        </w:rPr>
        <w:t>I test saranno su base volontaria e gratuiti così come sottolinea il Protocollo di sicurezza per il rientro a scuola precisando che </w:t>
      </w:r>
      <w:r w:rsidRPr="00616276">
        <w:rPr>
          <w:rStyle w:val="Enfasicorsivo"/>
          <w:rFonts w:ascii="Times New Roman" w:hAnsi="Times New Roman" w:cs="Times New Roman"/>
          <w:sz w:val="24"/>
          <w:szCs w:val="24"/>
        </w:rPr>
        <w:t>“saranno adottati i criteri di  volontarietà di adesione al test; gratuità dello stesso per l’utenza;  svolgimento dei test presso le strutture di medicina di base e non  presso le istituzioni scolastiche”.</w:t>
      </w:r>
    </w:p>
    <w:p w:rsidR="00616276" w:rsidRPr="00616276" w:rsidRDefault="004D0A1B" w:rsidP="00616276">
      <w:pPr>
        <w:pStyle w:val="Paragrafoelenco"/>
        <w:widowControl w:val="0"/>
        <w:numPr>
          <w:ilvl w:val="0"/>
          <w:numId w:val="11"/>
        </w:numPr>
        <w:tabs>
          <w:tab w:val="left" w:pos="692"/>
        </w:tabs>
        <w:autoSpaceDE w:val="0"/>
        <w:autoSpaceDN w:val="0"/>
        <w:spacing w:before="2" w:line="36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6276">
        <w:rPr>
          <w:rStyle w:val="Enfasigrassetto"/>
          <w:rFonts w:ascii="Times New Roman" w:hAnsi="Times New Roman" w:cs="Times New Roman"/>
          <w:sz w:val="24"/>
          <w:szCs w:val="24"/>
        </w:rPr>
        <w:t>Qualora il docente o il personale ATA</w:t>
      </w:r>
      <w:r w:rsidR="003A4BEE" w:rsidRPr="00616276">
        <w:rPr>
          <w:rStyle w:val="Enfasigrassetto"/>
          <w:rFonts w:ascii="Times New Roman" w:hAnsi="Times New Roman" w:cs="Times New Roman"/>
          <w:sz w:val="24"/>
          <w:szCs w:val="24"/>
        </w:rPr>
        <w:t xml:space="preserve"> risultasse posi</w:t>
      </w:r>
      <w:r w:rsidR="00BC1B85" w:rsidRPr="00616276">
        <w:rPr>
          <w:rStyle w:val="Enfasigrassetto"/>
          <w:rFonts w:ascii="Times New Roman" w:hAnsi="Times New Roman" w:cs="Times New Roman"/>
          <w:sz w:val="24"/>
          <w:szCs w:val="24"/>
        </w:rPr>
        <w:t xml:space="preserve">tivo al test sierologico, </w:t>
      </w:r>
      <w:r w:rsidR="003A4BEE" w:rsidRPr="00616276">
        <w:rPr>
          <w:rStyle w:val="Enfasigrassetto"/>
          <w:rFonts w:ascii="Times New Roman" w:hAnsi="Times New Roman" w:cs="Times New Roman"/>
          <w:sz w:val="24"/>
          <w:szCs w:val="24"/>
        </w:rPr>
        <w:t xml:space="preserve"> sarà sottoposto al test molecolare (tampone) presso il Dipartimento di Prevenzione dell’ASL, non oltre le 48 ore dall’esito (positivo) del test sierologico</w:t>
      </w:r>
      <w:r w:rsidR="003A4BEE" w:rsidRPr="00616276">
        <w:rPr>
          <w:rFonts w:ascii="Times New Roman" w:hAnsi="Times New Roman" w:cs="Times New Roman"/>
          <w:sz w:val="24"/>
          <w:szCs w:val="24"/>
        </w:rPr>
        <w:t>.</w:t>
      </w:r>
    </w:p>
    <w:p w:rsidR="003A4BEE" w:rsidRPr="00616276" w:rsidRDefault="003A4BEE" w:rsidP="00616276">
      <w:pPr>
        <w:pStyle w:val="Paragrafoelenco"/>
        <w:widowControl w:val="0"/>
        <w:numPr>
          <w:ilvl w:val="0"/>
          <w:numId w:val="11"/>
        </w:numPr>
        <w:tabs>
          <w:tab w:val="left" w:pos="692"/>
        </w:tabs>
        <w:autoSpaceDE w:val="0"/>
        <w:autoSpaceDN w:val="0"/>
        <w:spacing w:before="2" w:line="36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6276">
        <w:rPr>
          <w:rFonts w:ascii="Times New Roman" w:hAnsi="Times New Roman" w:cs="Times New Roman"/>
          <w:sz w:val="24"/>
          <w:szCs w:val="24"/>
        </w:rPr>
        <w:t xml:space="preserve">I dati relativi ai tamponi positivi eseguiti dai Dipartimenti di Prevenzione dell’ASL saranno trasmessi quotidianamente alla Regione, che </w:t>
      </w:r>
      <w:r w:rsidR="00773126" w:rsidRPr="00616276">
        <w:rPr>
          <w:rFonts w:ascii="Times New Roman" w:hAnsi="Times New Roman" w:cs="Times New Roman"/>
          <w:sz w:val="24"/>
          <w:szCs w:val="24"/>
        </w:rPr>
        <w:t>provvederà ad inoltrarli all’Is</w:t>
      </w:r>
      <w:r w:rsidR="003E6949" w:rsidRPr="00616276">
        <w:rPr>
          <w:rFonts w:ascii="Times New Roman" w:hAnsi="Times New Roman" w:cs="Times New Roman"/>
          <w:sz w:val="24"/>
          <w:szCs w:val="24"/>
        </w:rPr>
        <w:t>t</w:t>
      </w:r>
      <w:r w:rsidR="00773126" w:rsidRPr="00616276">
        <w:rPr>
          <w:rFonts w:ascii="Times New Roman" w:hAnsi="Times New Roman" w:cs="Times New Roman"/>
          <w:sz w:val="24"/>
          <w:szCs w:val="24"/>
        </w:rPr>
        <w:t>ituto Superiore di Sanità</w:t>
      </w:r>
      <w:r w:rsidRPr="00616276">
        <w:rPr>
          <w:rFonts w:ascii="Times New Roman" w:hAnsi="Times New Roman" w:cs="Times New Roman"/>
          <w:sz w:val="24"/>
          <w:szCs w:val="24"/>
        </w:rPr>
        <w:t>, avendo cura di evidenziare che trattasi di personale scolastico.</w:t>
      </w:r>
    </w:p>
    <w:p w:rsidR="003A7ED4" w:rsidRPr="00616276" w:rsidRDefault="003A7ED4" w:rsidP="003A7ED4">
      <w:pPr>
        <w:spacing w:line="360" w:lineRule="auto"/>
        <w:jc w:val="both"/>
      </w:pPr>
      <w:r w:rsidRPr="00616276">
        <w:t>Allegati:</w:t>
      </w:r>
    </w:p>
    <w:p w:rsidR="007D026E" w:rsidRPr="00616276" w:rsidRDefault="004D0A1B" w:rsidP="00B562CC">
      <w:pPr>
        <w:numPr>
          <w:ilvl w:val="0"/>
          <w:numId w:val="9"/>
        </w:numPr>
        <w:spacing w:after="200"/>
        <w:contextualSpacing/>
        <w:jc w:val="both"/>
        <w:rPr>
          <w:rFonts w:eastAsia="Calibri"/>
          <w:lang w:eastAsia="en-US"/>
        </w:rPr>
      </w:pPr>
      <w:r w:rsidRPr="00616276">
        <w:rPr>
          <w:rFonts w:eastAsia="Calibri"/>
          <w:lang w:eastAsia="en-US"/>
        </w:rPr>
        <w:t>Nota Ministero della Salute</w:t>
      </w:r>
    </w:p>
    <w:p w:rsidR="004D0A1B" w:rsidRPr="00616276" w:rsidRDefault="004D0A1B" w:rsidP="00B562CC">
      <w:pPr>
        <w:numPr>
          <w:ilvl w:val="0"/>
          <w:numId w:val="9"/>
        </w:numPr>
        <w:spacing w:after="200"/>
        <w:contextualSpacing/>
        <w:jc w:val="both"/>
        <w:rPr>
          <w:rFonts w:eastAsia="Calibri"/>
          <w:lang w:eastAsia="en-US"/>
        </w:rPr>
      </w:pPr>
      <w:r w:rsidRPr="00616276">
        <w:rPr>
          <w:rFonts w:eastAsia="Calibri"/>
          <w:lang w:eastAsia="en-US"/>
        </w:rPr>
        <w:t>Circ. n. 8722 del 7/08 del Ministero della Salute</w:t>
      </w:r>
    </w:p>
    <w:p w:rsidR="00D308D2" w:rsidRPr="00616276" w:rsidRDefault="00D308D2" w:rsidP="00D308D2">
      <w:pPr>
        <w:jc w:val="both"/>
      </w:pPr>
    </w:p>
    <w:p w:rsidR="00D308D2" w:rsidRPr="00616276" w:rsidRDefault="00D308D2" w:rsidP="00D308D2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 w:rsidRPr="00616276">
        <w:t xml:space="preserve">                                                                                  </w:t>
      </w:r>
      <w:r w:rsidRPr="00616276">
        <w:rPr>
          <w:rFonts w:eastAsia="Calibri"/>
          <w:lang w:eastAsia="en-US"/>
        </w:rPr>
        <w:t>FIRMATO</w:t>
      </w:r>
    </w:p>
    <w:p w:rsidR="00D308D2" w:rsidRPr="00616276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616276">
        <w:rPr>
          <w:rFonts w:eastAsia="Calibri"/>
          <w:lang w:eastAsia="en-US"/>
        </w:rPr>
        <w:t>IL DIRIGENTE</w:t>
      </w:r>
      <w:r w:rsidRPr="00616276">
        <w:rPr>
          <w:rFonts w:eastAsia="Calibri"/>
          <w:spacing w:val="1"/>
          <w:lang w:eastAsia="en-US"/>
        </w:rPr>
        <w:t xml:space="preserve"> </w:t>
      </w:r>
      <w:r w:rsidRPr="00616276">
        <w:rPr>
          <w:rFonts w:eastAsia="Calibri"/>
          <w:lang w:eastAsia="en-US"/>
        </w:rPr>
        <w:t>S</w:t>
      </w:r>
      <w:r w:rsidRPr="00616276">
        <w:rPr>
          <w:rFonts w:eastAsia="Calibri"/>
          <w:spacing w:val="1"/>
          <w:lang w:eastAsia="en-US"/>
        </w:rPr>
        <w:t>C</w:t>
      </w:r>
      <w:r w:rsidRPr="00616276">
        <w:rPr>
          <w:rFonts w:eastAsia="Calibri"/>
          <w:lang w:eastAsia="en-US"/>
        </w:rPr>
        <w:t>OLASTI</w:t>
      </w:r>
      <w:r w:rsidRPr="00616276">
        <w:rPr>
          <w:rFonts w:eastAsia="Calibri"/>
          <w:spacing w:val="1"/>
          <w:lang w:eastAsia="en-US"/>
        </w:rPr>
        <w:t>C</w:t>
      </w:r>
      <w:r w:rsidRPr="00616276">
        <w:rPr>
          <w:rFonts w:eastAsia="Calibri"/>
          <w:lang w:eastAsia="en-US"/>
        </w:rPr>
        <w:t xml:space="preserve">O </w:t>
      </w:r>
    </w:p>
    <w:p w:rsidR="00D308D2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                                                                                                            </w:t>
      </w:r>
    </w:p>
    <w:sectPr w:rsidR="00D308D2" w:rsidSect="002C6C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FEB"/>
    <w:multiLevelType w:val="hybridMultilevel"/>
    <w:tmpl w:val="70166584"/>
    <w:lvl w:ilvl="0" w:tplc="50FEA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E511F"/>
    <w:multiLevelType w:val="hybridMultilevel"/>
    <w:tmpl w:val="A7DE7F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43D24"/>
    <w:multiLevelType w:val="hybridMultilevel"/>
    <w:tmpl w:val="7F6E1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F10B3"/>
    <w:multiLevelType w:val="hybridMultilevel"/>
    <w:tmpl w:val="93D60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72B8"/>
    <w:multiLevelType w:val="hybridMultilevel"/>
    <w:tmpl w:val="9216C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D1336"/>
    <w:multiLevelType w:val="hybridMultilevel"/>
    <w:tmpl w:val="411E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872C6"/>
    <w:multiLevelType w:val="hybridMultilevel"/>
    <w:tmpl w:val="AEE8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C5A84"/>
    <w:multiLevelType w:val="hybridMultilevel"/>
    <w:tmpl w:val="7394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F1101"/>
    <w:multiLevelType w:val="hybridMultilevel"/>
    <w:tmpl w:val="EC3AFA08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50256F0C"/>
    <w:multiLevelType w:val="hybridMultilevel"/>
    <w:tmpl w:val="D450BDC0"/>
    <w:lvl w:ilvl="0" w:tplc="2116D33A">
      <w:numFmt w:val="bullet"/>
      <w:lvlText w:val="•"/>
      <w:lvlJc w:val="left"/>
      <w:pPr>
        <w:ind w:left="346" w:hanging="212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06704C8A">
      <w:numFmt w:val="bullet"/>
      <w:lvlText w:val="•"/>
      <w:lvlJc w:val="left"/>
      <w:pPr>
        <w:ind w:left="1362" w:hanging="212"/>
      </w:pPr>
      <w:rPr>
        <w:rFonts w:hint="default"/>
        <w:lang w:val="it-IT" w:eastAsia="en-US" w:bidi="ar-SA"/>
      </w:rPr>
    </w:lvl>
    <w:lvl w:ilvl="2" w:tplc="9760CBFC">
      <w:numFmt w:val="bullet"/>
      <w:lvlText w:val="•"/>
      <w:lvlJc w:val="left"/>
      <w:pPr>
        <w:ind w:left="2385" w:hanging="212"/>
      </w:pPr>
      <w:rPr>
        <w:rFonts w:hint="default"/>
        <w:lang w:val="it-IT" w:eastAsia="en-US" w:bidi="ar-SA"/>
      </w:rPr>
    </w:lvl>
    <w:lvl w:ilvl="3" w:tplc="27DED782">
      <w:numFmt w:val="bullet"/>
      <w:lvlText w:val="•"/>
      <w:lvlJc w:val="left"/>
      <w:pPr>
        <w:ind w:left="3407" w:hanging="212"/>
      </w:pPr>
      <w:rPr>
        <w:rFonts w:hint="default"/>
        <w:lang w:val="it-IT" w:eastAsia="en-US" w:bidi="ar-SA"/>
      </w:rPr>
    </w:lvl>
    <w:lvl w:ilvl="4" w:tplc="2A3ED6A4">
      <w:numFmt w:val="bullet"/>
      <w:lvlText w:val="•"/>
      <w:lvlJc w:val="left"/>
      <w:pPr>
        <w:ind w:left="4430" w:hanging="212"/>
      </w:pPr>
      <w:rPr>
        <w:rFonts w:hint="default"/>
        <w:lang w:val="it-IT" w:eastAsia="en-US" w:bidi="ar-SA"/>
      </w:rPr>
    </w:lvl>
    <w:lvl w:ilvl="5" w:tplc="0BDEBDF6">
      <w:numFmt w:val="bullet"/>
      <w:lvlText w:val="•"/>
      <w:lvlJc w:val="left"/>
      <w:pPr>
        <w:ind w:left="5453" w:hanging="212"/>
      </w:pPr>
      <w:rPr>
        <w:rFonts w:hint="default"/>
        <w:lang w:val="it-IT" w:eastAsia="en-US" w:bidi="ar-SA"/>
      </w:rPr>
    </w:lvl>
    <w:lvl w:ilvl="6" w:tplc="11D22A3A">
      <w:numFmt w:val="bullet"/>
      <w:lvlText w:val="•"/>
      <w:lvlJc w:val="left"/>
      <w:pPr>
        <w:ind w:left="6475" w:hanging="212"/>
      </w:pPr>
      <w:rPr>
        <w:rFonts w:hint="default"/>
        <w:lang w:val="it-IT" w:eastAsia="en-US" w:bidi="ar-SA"/>
      </w:rPr>
    </w:lvl>
    <w:lvl w:ilvl="7" w:tplc="733E7BA0">
      <w:numFmt w:val="bullet"/>
      <w:lvlText w:val="•"/>
      <w:lvlJc w:val="left"/>
      <w:pPr>
        <w:ind w:left="7498" w:hanging="212"/>
      </w:pPr>
      <w:rPr>
        <w:rFonts w:hint="default"/>
        <w:lang w:val="it-IT" w:eastAsia="en-US" w:bidi="ar-SA"/>
      </w:rPr>
    </w:lvl>
    <w:lvl w:ilvl="8" w:tplc="11961786">
      <w:numFmt w:val="bullet"/>
      <w:lvlText w:val="•"/>
      <w:lvlJc w:val="left"/>
      <w:pPr>
        <w:ind w:left="8520" w:hanging="212"/>
      </w:pPr>
      <w:rPr>
        <w:rFonts w:hint="default"/>
        <w:lang w:val="it-IT" w:eastAsia="en-US" w:bidi="ar-SA"/>
      </w:rPr>
    </w:lvl>
  </w:abstractNum>
  <w:abstractNum w:abstractNumId="11">
    <w:nsid w:val="6BF90A1B"/>
    <w:multiLevelType w:val="hybridMultilevel"/>
    <w:tmpl w:val="B2CCD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601CA"/>
    <w:multiLevelType w:val="hybridMultilevel"/>
    <w:tmpl w:val="B37C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08D2"/>
    <w:rsid w:val="000C367E"/>
    <w:rsid w:val="000F0B3A"/>
    <w:rsid w:val="001139A5"/>
    <w:rsid w:val="001C6106"/>
    <w:rsid w:val="00204510"/>
    <w:rsid w:val="002063C4"/>
    <w:rsid w:val="002C6C33"/>
    <w:rsid w:val="00396F8C"/>
    <w:rsid w:val="003A4BEE"/>
    <w:rsid w:val="003A7ED4"/>
    <w:rsid w:val="003E6949"/>
    <w:rsid w:val="004014A8"/>
    <w:rsid w:val="004145BE"/>
    <w:rsid w:val="004D0A1B"/>
    <w:rsid w:val="00594CED"/>
    <w:rsid w:val="005D7FCC"/>
    <w:rsid w:val="00616276"/>
    <w:rsid w:val="0066684D"/>
    <w:rsid w:val="00773126"/>
    <w:rsid w:val="007D026E"/>
    <w:rsid w:val="008F7A50"/>
    <w:rsid w:val="009747BA"/>
    <w:rsid w:val="00B12A7D"/>
    <w:rsid w:val="00B562CC"/>
    <w:rsid w:val="00BC1B85"/>
    <w:rsid w:val="00C33425"/>
    <w:rsid w:val="00CC302A"/>
    <w:rsid w:val="00CD5006"/>
    <w:rsid w:val="00D308D2"/>
    <w:rsid w:val="00D74CD0"/>
    <w:rsid w:val="00E072AD"/>
    <w:rsid w:val="00E1352E"/>
    <w:rsid w:val="00FB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63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styleId="Enfasigrassetto">
    <w:name w:val="Strong"/>
    <w:basedOn w:val="Carpredefinitoparagrafo"/>
    <w:uiPriority w:val="22"/>
    <w:qFormat/>
    <w:rsid w:val="003A4BEE"/>
    <w:rPr>
      <w:b/>
      <w:bCs/>
    </w:rPr>
  </w:style>
  <w:style w:type="character" w:styleId="Enfasicorsivo">
    <w:name w:val="Emphasis"/>
    <w:basedOn w:val="Carpredefinitoparagrafo"/>
    <w:uiPriority w:val="20"/>
    <w:qFormat/>
    <w:rsid w:val="003A4BE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A4B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63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styleId="Enfasigrassetto">
    <w:name w:val="Strong"/>
    <w:basedOn w:val="Carpredefinitoparagrafo"/>
    <w:uiPriority w:val="22"/>
    <w:qFormat/>
    <w:rsid w:val="003A4BEE"/>
    <w:rPr>
      <w:b/>
      <w:bCs/>
    </w:rPr>
  </w:style>
  <w:style w:type="character" w:styleId="Enfasicorsivo">
    <w:name w:val="Emphasis"/>
    <w:basedOn w:val="Carpredefinitoparagrafo"/>
    <w:uiPriority w:val="20"/>
    <w:qFormat/>
    <w:rsid w:val="003A4BE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A4B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69BD-C3F4-46C9-9F70-C3793598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mira.mannina@gmail.com</dc:creator>
  <cp:lastModifiedBy>User</cp:lastModifiedBy>
  <cp:revision>6</cp:revision>
  <dcterms:created xsi:type="dcterms:W3CDTF">2020-08-12T08:39:00Z</dcterms:created>
  <dcterms:modified xsi:type="dcterms:W3CDTF">2020-08-12T08:59:00Z</dcterms:modified>
</cp:coreProperties>
</file>